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>
        <w:trPr>
          <w:cantSplit/>
          <w:trHeight w:val="4774"/>
        </w:trPr>
        <w:tc>
          <w:tcPr>
            <w:tcW w:w="4784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4"/>
            </w:tblGrid>
            <w:tr w:rsidR="00780563">
              <w:trPr>
                <w:cantSplit/>
                <w:trHeight w:val="4383"/>
              </w:trPr>
              <w:tc>
                <w:tcPr>
                  <w:tcW w:w="4814" w:type="dxa"/>
                  <w:shd w:val="clear" w:color="auto" w:fill="auto"/>
                </w:tcPr>
                <w:p w:rsidR="00780563" w:rsidRDefault="0044088C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563" w:rsidRDefault="00780563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5B53DB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ФЕДЕРАЛЬНОЕ АГЕНТСТВО</w:t>
                  </w:r>
                  <w:r w:rsidR="00780563">
                    <w:rPr>
                      <w:color w:val="000000"/>
                      <w:sz w:val="18"/>
                    </w:rPr>
                    <w:t xml:space="preserve"> ВОДНЫХ  РЕСУРСОВ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(РОСВОДРЕСУРСЫ)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spacing w:before="80"/>
                    <w:ind w:firstLine="0"/>
                    <w:jc w:val="center"/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 xml:space="preserve">НЕВСКО-ЛАДОЖСКОЕ БАССЕЙНОВОЕ   </w:t>
                  </w:r>
                  <w:r w:rsidR="005B53DB">
                    <w:rPr>
                      <w:b/>
                      <w:color w:val="000000"/>
                      <w:spacing w:val="-20"/>
                      <w:sz w:val="24"/>
                    </w:rPr>
                    <w:t>ВОДНОЕ УПРАВЛЕНИЕ</w:t>
                  </w: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ind w:firstLine="0"/>
                    <w:jc w:val="center"/>
                    <w:rPr>
                      <w:color w:val="000000"/>
                      <w:sz w:val="12"/>
                    </w:rPr>
                  </w:pPr>
                </w:p>
                <w:p w:rsidR="00780563" w:rsidRDefault="00780563">
                  <w:pPr>
                    <w:pStyle w:val="10"/>
                  </w:pP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199004, г. Санкт-Петербург, В.О., </w:t>
                  </w:r>
                  <w:r w:rsidR="005B53DB">
                    <w:rPr>
                      <w:color w:val="000000"/>
                      <w:sz w:val="18"/>
                    </w:rPr>
                    <w:t>Средний пр.</w:t>
                  </w:r>
                  <w:r>
                    <w:rPr>
                      <w:color w:val="000000"/>
                      <w:sz w:val="18"/>
                    </w:rPr>
                    <w:t>, 26</w:t>
                  </w: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rStyle w:val="11"/>
                      <w:color w:val="000000"/>
                      <w:sz w:val="18"/>
                    </w:rPr>
                    <w:t>Тел.: 323-16-82;  факс: 328-76-71</w:t>
                  </w:r>
                </w:p>
                <w:p w:rsidR="00780563" w:rsidRDefault="00780563">
                  <w:pPr>
                    <w:pStyle w:val="10"/>
                    <w:jc w:val="center"/>
                    <w:rPr>
                      <w:color w:val="000000"/>
                    </w:rPr>
                  </w:pP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E</w:t>
                  </w:r>
                  <w:r w:rsidRPr="00DC5E1D">
                    <w:rPr>
                      <w:rStyle w:val="11"/>
                      <w:color w:val="000000"/>
                      <w:sz w:val="16"/>
                      <w:lang w:val="en-US"/>
                    </w:rPr>
                    <w:t>-</w:t>
                  </w: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mail</w:t>
                  </w:r>
                  <w:r w:rsidRPr="00DC5E1D">
                    <w:rPr>
                      <w:rStyle w:val="11"/>
                      <w:color w:val="000000"/>
                      <w:sz w:val="16"/>
                      <w:lang w:val="en-US"/>
                    </w:rPr>
                    <w:t xml:space="preserve">: </w:t>
                  </w:r>
                  <w:hyperlink r:id="rId7" w:anchor="_blank" w:history="1">
                    <w:r>
                      <w:rPr>
                        <w:rStyle w:val="12"/>
                        <w:lang w:val="en-US"/>
                      </w:rPr>
                      <w:t>water</w:t>
                    </w:r>
                  </w:hyperlink>
                  <w:hyperlink r:id="rId8" w:anchor="_blank" w:history="1">
                    <w:r w:rsidRPr="00DC5E1D">
                      <w:rPr>
                        <w:rStyle w:val="12"/>
                        <w:lang w:val="en-US"/>
                      </w:rPr>
                      <w:t>@</w:t>
                    </w:r>
                  </w:hyperlink>
                  <w:hyperlink r:id="rId9" w:anchor="_blank" w:history="1">
                    <w:r>
                      <w:rPr>
                        <w:rStyle w:val="12"/>
                        <w:lang w:val="en-US"/>
                      </w:rPr>
                      <w:t>nlbvu</w:t>
                    </w:r>
                  </w:hyperlink>
                  <w:hyperlink r:id="rId10" w:anchor="_blank" w:history="1">
                    <w:r w:rsidRPr="00DC5E1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1" w:anchor="_blank" w:history="1">
                    <w:proofErr w:type="gramStart"/>
                    <w:r>
                      <w:rPr>
                        <w:rStyle w:val="12"/>
                        <w:lang w:val="en-US"/>
                      </w:rPr>
                      <w:t>spb</w:t>
                    </w:r>
                    <w:proofErr w:type="gramEnd"/>
                  </w:hyperlink>
                  <w:hyperlink r:id="rId12" w:anchor="_blank" w:history="1">
                    <w:r w:rsidRPr="00DC5E1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3" w:anchor="_blank" w:history="1">
                    <w:r>
                      <w:rPr>
                        <w:rStyle w:val="12"/>
                        <w:lang w:val="en-US"/>
                      </w:rPr>
                      <w:t>ru</w:t>
                    </w:r>
                  </w:hyperlink>
                </w:p>
                <w:p w:rsidR="00780563" w:rsidRDefault="00780563">
                  <w:pPr>
                    <w:pStyle w:val="10"/>
                    <w:rPr>
                      <w:color w:val="000000"/>
                    </w:rPr>
                  </w:pPr>
                </w:p>
                <w:p w:rsidR="00780563" w:rsidRDefault="00436F67">
                  <w:pPr>
                    <w:pStyle w:val="10"/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1B4771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BD63C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214C97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10</w:t>
                  </w:r>
                  <w:r w:rsidR="0014500A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DC0798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июл</w:t>
                  </w:r>
                  <w:r w:rsidR="00BE66C7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я</w:t>
                  </w:r>
                  <w:r w:rsidR="00511C94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2018</w:t>
                  </w:r>
                  <w:r w:rsidR="004743F6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595D" w:rsidRPr="00FA595D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б/н</w:t>
                  </w:r>
                </w:p>
                <w:p w:rsidR="00780563" w:rsidRDefault="00780563">
                  <w:pPr>
                    <w:pStyle w:val="10"/>
                    <w:ind w:left="360"/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 xml:space="preserve"> ресурсов вод и регулирования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водохозяйственной деятельности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Д.В. САВОСТИЦКОМУ</w:t>
            </w:r>
          </w:p>
          <w:p w:rsidR="00780563" w:rsidRDefault="00780563">
            <w:pPr>
              <w:pStyle w:val="10"/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214C97" w:rsidRDefault="00214C97">
      <w:pPr>
        <w:pStyle w:val="10"/>
        <w:jc w:val="center"/>
        <w:rPr>
          <w:sz w:val="28"/>
          <w:szCs w:val="28"/>
        </w:rPr>
      </w:pPr>
    </w:p>
    <w:p w:rsidR="00214C97" w:rsidRDefault="00214C97">
      <w:pPr>
        <w:pStyle w:val="10"/>
        <w:jc w:val="center"/>
        <w:rPr>
          <w:sz w:val="28"/>
          <w:szCs w:val="28"/>
        </w:rPr>
      </w:pPr>
    </w:p>
    <w:p w:rsidR="00780563" w:rsidRDefault="00780563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Дмитрий Валентинович!</w:t>
      </w:r>
    </w:p>
    <w:p w:rsidR="00175452" w:rsidRDefault="00175452">
      <w:pPr>
        <w:pStyle w:val="10"/>
        <w:jc w:val="center"/>
      </w:pPr>
    </w:p>
    <w:p w:rsidR="005100F7" w:rsidRDefault="005100F7" w:rsidP="003F25F3">
      <w:pPr>
        <w:spacing w:line="276" w:lineRule="auto"/>
        <w:jc w:val="both"/>
        <w:rPr>
          <w:sz w:val="28"/>
          <w:szCs w:val="28"/>
        </w:rPr>
      </w:pPr>
    </w:p>
    <w:p w:rsidR="00D83833" w:rsidRDefault="00D83833" w:rsidP="00D83833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</w:p>
    <w:p w:rsidR="00214C97" w:rsidRPr="00214C97" w:rsidRDefault="00214C97" w:rsidP="00214C97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214C97">
        <w:rPr>
          <w:rStyle w:val="11"/>
          <w:sz w:val="28"/>
          <w:szCs w:val="28"/>
        </w:rPr>
        <w:t>По данным ФГБУ "Северо-Западный УГМС" и ФКУ «ЦУКС СЗРЦ МЧС России» на территории Северо-Запада на большинстве рек Калининградской и Новгородской областей отмечается пони</w:t>
      </w:r>
      <w:r>
        <w:rPr>
          <w:rStyle w:val="11"/>
          <w:sz w:val="28"/>
          <w:szCs w:val="28"/>
        </w:rPr>
        <w:t>жение уровней воды и низкая вод</w:t>
      </w:r>
      <w:r w:rsidRPr="00214C97">
        <w:rPr>
          <w:rStyle w:val="11"/>
          <w:sz w:val="28"/>
          <w:szCs w:val="28"/>
        </w:rPr>
        <w:t xml:space="preserve">ность. На водных объектах Республики Карелия сохраняется повышение уровней воды на фоне низкой водности. На водных объектах Ленинградской и Псковской областей сохраняется понижение уровней и низкая водность. </w:t>
      </w:r>
    </w:p>
    <w:p w:rsidR="00214C97" w:rsidRPr="00214C97" w:rsidRDefault="00214C97" w:rsidP="00214C97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214C97">
        <w:rPr>
          <w:rStyle w:val="11"/>
          <w:sz w:val="28"/>
          <w:szCs w:val="28"/>
        </w:rPr>
        <w:t>Ленинградская область:</w:t>
      </w:r>
    </w:p>
    <w:p w:rsidR="00214C97" w:rsidRPr="00214C97" w:rsidRDefault="00214C97" w:rsidP="00214C97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214C97">
        <w:rPr>
          <w:rStyle w:val="11"/>
          <w:sz w:val="28"/>
          <w:szCs w:val="28"/>
        </w:rPr>
        <w:t xml:space="preserve">- ГП   </w:t>
      </w:r>
      <w:proofErr w:type="spellStart"/>
      <w:r w:rsidRPr="00214C97">
        <w:rPr>
          <w:rStyle w:val="11"/>
          <w:sz w:val="28"/>
          <w:szCs w:val="28"/>
        </w:rPr>
        <w:t>Новоладожский</w:t>
      </w:r>
      <w:proofErr w:type="spellEnd"/>
      <w:r w:rsidRPr="00214C97">
        <w:rPr>
          <w:rStyle w:val="11"/>
          <w:sz w:val="28"/>
          <w:szCs w:val="28"/>
        </w:rPr>
        <w:t xml:space="preserve"> канал – п. Свирица, уровень воды понизился до отметки 574 см БС (-2 см БС) при НЯ=570</w:t>
      </w:r>
      <w:r>
        <w:rPr>
          <w:rStyle w:val="11"/>
          <w:sz w:val="28"/>
          <w:szCs w:val="28"/>
        </w:rPr>
        <w:t xml:space="preserve"> см БС (ОЯ=600 см БС). НЯ сохра</w:t>
      </w:r>
      <w:r w:rsidRPr="00214C97">
        <w:rPr>
          <w:rStyle w:val="11"/>
          <w:sz w:val="28"/>
          <w:szCs w:val="28"/>
        </w:rPr>
        <w:t xml:space="preserve">няется. Сведений о затоплениях и подтоплениях не поступало. </w:t>
      </w:r>
    </w:p>
    <w:p w:rsidR="00214C97" w:rsidRPr="00214C97" w:rsidRDefault="00214C97" w:rsidP="00214C97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214C97">
        <w:rPr>
          <w:rStyle w:val="11"/>
          <w:sz w:val="28"/>
          <w:szCs w:val="28"/>
        </w:rPr>
        <w:t xml:space="preserve">Отметка уровня Онежского озера выше нормы на 11 см, Ладожского              озера выше нормы на 62 см, озера Ильмень выше нормы на 9 см, Чудского озера в пределах нормы, Псковского озера выше на 25 см. </w:t>
      </w:r>
    </w:p>
    <w:p w:rsidR="00214C97" w:rsidRDefault="00214C97" w:rsidP="00214C97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214C97">
        <w:rPr>
          <w:rStyle w:val="11"/>
          <w:sz w:val="28"/>
          <w:szCs w:val="28"/>
        </w:rPr>
        <w:t>Эксплуатация водохранилищ осуществляется в соответствии с                   действующими положениями правил использования водных ресурсов                 водохранилищ.</w:t>
      </w:r>
    </w:p>
    <w:p w:rsidR="00214C97" w:rsidRDefault="00214C97" w:rsidP="00214C97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</w:p>
    <w:p w:rsidR="00214C97" w:rsidRDefault="00214C97" w:rsidP="00214C97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bookmarkStart w:id="0" w:name="_GoBack"/>
      <w:bookmarkEnd w:id="0"/>
    </w:p>
    <w:p w:rsidR="00AA560B" w:rsidRDefault="00780563" w:rsidP="0057713B">
      <w:pPr>
        <w:pStyle w:val="10"/>
        <w:spacing w:line="276" w:lineRule="auto"/>
        <w:ind w:firstLine="567"/>
        <w:jc w:val="both"/>
        <w:rPr>
          <w:rStyle w:val="11"/>
          <w:szCs w:val="28"/>
        </w:rPr>
      </w:pPr>
      <w:r>
        <w:rPr>
          <w:rStyle w:val="11"/>
          <w:sz w:val="28"/>
          <w:szCs w:val="28"/>
        </w:rPr>
        <w:t xml:space="preserve">Оперативный дежурный                 </w:t>
      </w:r>
      <w:r w:rsidR="007B5889">
        <w:rPr>
          <w:rStyle w:val="11"/>
          <w:sz w:val="28"/>
          <w:szCs w:val="28"/>
        </w:rPr>
        <w:t xml:space="preserve">                               </w:t>
      </w:r>
      <w:r w:rsidR="00C16BAE">
        <w:rPr>
          <w:rStyle w:val="11"/>
          <w:sz w:val="28"/>
          <w:szCs w:val="28"/>
        </w:rPr>
        <w:t>Ковалева Е.В.</w:t>
      </w:r>
    </w:p>
    <w:p w:rsidR="002201C5" w:rsidRDefault="002201C5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DE7942" w:rsidRPr="00B613FB" w:rsidRDefault="00780563" w:rsidP="00436F67">
      <w:pPr>
        <w:pStyle w:val="10"/>
        <w:pBdr>
          <w:bottom w:val="none" w:sz="0" w:space="1" w:color="000000"/>
        </w:pBdr>
        <w:rPr>
          <w:szCs w:val="28"/>
        </w:rPr>
      </w:pPr>
      <w:r>
        <w:rPr>
          <w:rStyle w:val="11"/>
          <w:szCs w:val="28"/>
        </w:rPr>
        <w:t>(812) 323-16-84</w:t>
      </w:r>
    </w:p>
    <w:sectPr w:rsidR="00DE7942" w:rsidRPr="00B613FB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9"/>
    <w:rsid w:val="00010CFF"/>
    <w:rsid w:val="000644E2"/>
    <w:rsid w:val="0006644E"/>
    <w:rsid w:val="00072428"/>
    <w:rsid w:val="000913B3"/>
    <w:rsid w:val="0009342C"/>
    <w:rsid w:val="000A6EDF"/>
    <w:rsid w:val="000B1B66"/>
    <w:rsid w:val="000C0D83"/>
    <w:rsid w:val="000E30AC"/>
    <w:rsid w:val="000F33CD"/>
    <w:rsid w:val="000F701D"/>
    <w:rsid w:val="00110DAD"/>
    <w:rsid w:val="00122271"/>
    <w:rsid w:val="0014500A"/>
    <w:rsid w:val="00162887"/>
    <w:rsid w:val="00170BEA"/>
    <w:rsid w:val="00175452"/>
    <w:rsid w:val="00176074"/>
    <w:rsid w:val="00182FE9"/>
    <w:rsid w:val="001B4771"/>
    <w:rsid w:val="001D16FB"/>
    <w:rsid w:val="001D206B"/>
    <w:rsid w:val="001E0B06"/>
    <w:rsid w:val="001E4D9F"/>
    <w:rsid w:val="001E6B97"/>
    <w:rsid w:val="002046F3"/>
    <w:rsid w:val="00213C79"/>
    <w:rsid w:val="00214C97"/>
    <w:rsid w:val="00217985"/>
    <w:rsid w:val="002201C5"/>
    <w:rsid w:val="0023096F"/>
    <w:rsid w:val="002309CA"/>
    <w:rsid w:val="00247598"/>
    <w:rsid w:val="00256F66"/>
    <w:rsid w:val="00271F15"/>
    <w:rsid w:val="00272E4F"/>
    <w:rsid w:val="0027705B"/>
    <w:rsid w:val="002831E3"/>
    <w:rsid w:val="00290FC9"/>
    <w:rsid w:val="0029371A"/>
    <w:rsid w:val="002940B6"/>
    <w:rsid w:val="002A4C49"/>
    <w:rsid w:val="002B47E6"/>
    <w:rsid w:val="002C18F4"/>
    <w:rsid w:val="002C318C"/>
    <w:rsid w:val="002C50B7"/>
    <w:rsid w:val="002C7C5C"/>
    <w:rsid w:val="002D0126"/>
    <w:rsid w:val="002F113F"/>
    <w:rsid w:val="002F4594"/>
    <w:rsid w:val="00300F13"/>
    <w:rsid w:val="00302A02"/>
    <w:rsid w:val="00305252"/>
    <w:rsid w:val="0030790B"/>
    <w:rsid w:val="003111BB"/>
    <w:rsid w:val="00311628"/>
    <w:rsid w:val="00312B22"/>
    <w:rsid w:val="00315D16"/>
    <w:rsid w:val="00350231"/>
    <w:rsid w:val="00355C4C"/>
    <w:rsid w:val="003621A5"/>
    <w:rsid w:val="00382A08"/>
    <w:rsid w:val="00382CD1"/>
    <w:rsid w:val="00397422"/>
    <w:rsid w:val="003A14DA"/>
    <w:rsid w:val="003B1479"/>
    <w:rsid w:val="003B753B"/>
    <w:rsid w:val="003F25F3"/>
    <w:rsid w:val="003F2C7A"/>
    <w:rsid w:val="004113D0"/>
    <w:rsid w:val="0041177B"/>
    <w:rsid w:val="004219FA"/>
    <w:rsid w:val="00432CEC"/>
    <w:rsid w:val="004345ED"/>
    <w:rsid w:val="00436F67"/>
    <w:rsid w:val="0044088C"/>
    <w:rsid w:val="0044693B"/>
    <w:rsid w:val="00447670"/>
    <w:rsid w:val="004633DF"/>
    <w:rsid w:val="004743F6"/>
    <w:rsid w:val="00481F75"/>
    <w:rsid w:val="00494A5C"/>
    <w:rsid w:val="004B1BBA"/>
    <w:rsid w:val="005100F7"/>
    <w:rsid w:val="00511369"/>
    <w:rsid w:val="00511C94"/>
    <w:rsid w:val="0051590C"/>
    <w:rsid w:val="005213E7"/>
    <w:rsid w:val="00524C73"/>
    <w:rsid w:val="00526EC5"/>
    <w:rsid w:val="00530952"/>
    <w:rsid w:val="00561C24"/>
    <w:rsid w:val="00566728"/>
    <w:rsid w:val="00566A7F"/>
    <w:rsid w:val="00566FFA"/>
    <w:rsid w:val="0057142D"/>
    <w:rsid w:val="0057713B"/>
    <w:rsid w:val="005803FC"/>
    <w:rsid w:val="0059041D"/>
    <w:rsid w:val="005A69DF"/>
    <w:rsid w:val="005B2387"/>
    <w:rsid w:val="005B53DB"/>
    <w:rsid w:val="005D4ED4"/>
    <w:rsid w:val="005D5FD5"/>
    <w:rsid w:val="005E385A"/>
    <w:rsid w:val="005E4E5A"/>
    <w:rsid w:val="00606B05"/>
    <w:rsid w:val="00614AEA"/>
    <w:rsid w:val="006318D0"/>
    <w:rsid w:val="00631CD0"/>
    <w:rsid w:val="00633B06"/>
    <w:rsid w:val="00660D78"/>
    <w:rsid w:val="00674651"/>
    <w:rsid w:val="00675223"/>
    <w:rsid w:val="00683CF7"/>
    <w:rsid w:val="00691AD3"/>
    <w:rsid w:val="00695E71"/>
    <w:rsid w:val="006A0467"/>
    <w:rsid w:val="006A1AB1"/>
    <w:rsid w:val="006A54A0"/>
    <w:rsid w:val="006B2844"/>
    <w:rsid w:val="006B4C55"/>
    <w:rsid w:val="006B58F2"/>
    <w:rsid w:val="006C180C"/>
    <w:rsid w:val="006D2FBE"/>
    <w:rsid w:val="006D564D"/>
    <w:rsid w:val="006E24CB"/>
    <w:rsid w:val="006F0F86"/>
    <w:rsid w:val="00707CE9"/>
    <w:rsid w:val="0071527C"/>
    <w:rsid w:val="007165E5"/>
    <w:rsid w:val="00732CFE"/>
    <w:rsid w:val="00733642"/>
    <w:rsid w:val="00750CA9"/>
    <w:rsid w:val="00780563"/>
    <w:rsid w:val="007915F4"/>
    <w:rsid w:val="007A16F6"/>
    <w:rsid w:val="007A3191"/>
    <w:rsid w:val="007B2AF0"/>
    <w:rsid w:val="007B5889"/>
    <w:rsid w:val="007C5214"/>
    <w:rsid w:val="007C67E0"/>
    <w:rsid w:val="007D29EB"/>
    <w:rsid w:val="007D3A08"/>
    <w:rsid w:val="008056CA"/>
    <w:rsid w:val="00820CF0"/>
    <w:rsid w:val="0082454F"/>
    <w:rsid w:val="0083371A"/>
    <w:rsid w:val="0085002B"/>
    <w:rsid w:val="0086342D"/>
    <w:rsid w:val="0086534A"/>
    <w:rsid w:val="00870C91"/>
    <w:rsid w:val="0089033E"/>
    <w:rsid w:val="008905B4"/>
    <w:rsid w:val="008B5B0F"/>
    <w:rsid w:val="008C1067"/>
    <w:rsid w:val="008C6C8A"/>
    <w:rsid w:val="008D5B79"/>
    <w:rsid w:val="008D79F6"/>
    <w:rsid w:val="009033D4"/>
    <w:rsid w:val="009035AC"/>
    <w:rsid w:val="00912820"/>
    <w:rsid w:val="009225D3"/>
    <w:rsid w:val="00930F6D"/>
    <w:rsid w:val="00933DC4"/>
    <w:rsid w:val="00964772"/>
    <w:rsid w:val="009921CD"/>
    <w:rsid w:val="009B58C1"/>
    <w:rsid w:val="009D4986"/>
    <w:rsid w:val="009D7FC7"/>
    <w:rsid w:val="009E4B71"/>
    <w:rsid w:val="009E4FBC"/>
    <w:rsid w:val="009F478F"/>
    <w:rsid w:val="00A00B98"/>
    <w:rsid w:val="00A16890"/>
    <w:rsid w:val="00A323F1"/>
    <w:rsid w:val="00A46403"/>
    <w:rsid w:val="00A535CA"/>
    <w:rsid w:val="00A570F0"/>
    <w:rsid w:val="00A765F3"/>
    <w:rsid w:val="00A8524E"/>
    <w:rsid w:val="00A866A0"/>
    <w:rsid w:val="00AA560B"/>
    <w:rsid w:val="00AB2D60"/>
    <w:rsid w:val="00AC27A4"/>
    <w:rsid w:val="00AE7E41"/>
    <w:rsid w:val="00B1281E"/>
    <w:rsid w:val="00B21CF0"/>
    <w:rsid w:val="00B22435"/>
    <w:rsid w:val="00B24173"/>
    <w:rsid w:val="00B2538F"/>
    <w:rsid w:val="00B270C5"/>
    <w:rsid w:val="00B34A92"/>
    <w:rsid w:val="00B5678F"/>
    <w:rsid w:val="00B613FB"/>
    <w:rsid w:val="00B75788"/>
    <w:rsid w:val="00B90E7F"/>
    <w:rsid w:val="00B91448"/>
    <w:rsid w:val="00B9666B"/>
    <w:rsid w:val="00BA1737"/>
    <w:rsid w:val="00BA2105"/>
    <w:rsid w:val="00BB2094"/>
    <w:rsid w:val="00BC567A"/>
    <w:rsid w:val="00BC628E"/>
    <w:rsid w:val="00BC75CC"/>
    <w:rsid w:val="00BD52F3"/>
    <w:rsid w:val="00BD63CE"/>
    <w:rsid w:val="00BE0370"/>
    <w:rsid w:val="00BE2C51"/>
    <w:rsid w:val="00BE31E5"/>
    <w:rsid w:val="00BE563A"/>
    <w:rsid w:val="00BE66C7"/>
    <w:rsid w:val="00BE7034"/>
    <w:rsid w:val="00C00636"/>
    <w:rsid w:val="00C028C4"/>
    <w:rsid w:val="00C0472B"/>
    <w:rsid w:val="00C06049"/>
    <w:rsid w:val="00C16BAE"/>
    <w:rsid w:val="00C207D2"/>
    <w:rsid w:val="00C36149"/>
    <w:rsid w:val="00C36D47"/>
    <w:rsid w:val="00C405D9"/>
    <w:rsid w:val="00C468EE"/>
    <w:rsid w:val="00C61EB6"/>
    <w:rsid w:val="00C77A01"/>
    <w:rsid w:val="00C932C0"/>
    <w:rsid w:val="00C95333"/>
    <w:rsid w:val="00CC1A58"/>
    <w:rsid w:val="00CC48BD"/>
    <w:rsid w:val="00CC6B16"/>
    <w:rsid w:val="00CD216A"/>
    <w:rsid w:val="00CD6C07"/>
    <w:rsid w:val="00CE43C2"/>
    <w:rsid w:val="00CE515E"/>
    <w:rsid w:val="00CE6037"/>
    <w:rsid w:val="00CF61BA"/>
    <w:rsid w:val="00D01901"/>
    <w:rsid w:val="00D1013F"/>
    <w:rsid w:val="00D35FB7"/>
    <w:rsid w:val="00D44C55"/>
    <w:rsid w:val="00D52732"/>
    <w:rsid w:val="00D54A7E"/>
    <w:rsid w:val="00D67620"/>
    <w:rsid w:val="00D739B5"/>
    <w:rsid w:val="00D83833"/>
    <w:rsid w:val="00D93620"/>
    <w:rsid w:val="00D97FBD"/>
    <w:rsid w:val="00DA225E"/>
    <w:rsid w:val="00DB2B0E"/>
    <w:rsid w:val="00DC0798"/>
    <w:rsid w:val="00DC5E1D"/>
    <w:rsid w:val="00DC7F36"/>
    <w:rsid w:val="00DD276E"/>
    <w:rsid w:val="00DD2D57"/>
    <w:rsid w:val="00DE0953"/>
    <w:rsid w:val="00DE459D"/>
    <w:rsid w:val="00DE7942"/>
    <w:rsid w:val="00E106B1"/>
    <w:rsid w:val="00E2091A"/>
    <w:rsid w:val="00E21423"/>
    <w:rsid w:val="00E21E58"/>
    <w:rsid w:val="00E33C00"/>
    <w:rsid w:val="00E3605E"/>
    <w:rsid w:val="00E53D63"/>
    <w:rsid w:val="00E81027"/>
    <w:rsid w:val="00E8141B"/>
    <w:rsid w:val="00E868B7"/>
    <w:rsid w:val="00E927C3"/>
    <w:rsid w:val="00E97A1E"/>
    <w:rsid w:val="00EB02FA"/>
    <w:rsid w:val="00EC0707"/>
    <w:rsid w:val="00EC7A0C"/>
    <w:rsid w:val="00ED5B76"/>
    <w:rsid w:val="00EE6FE3"/>
    <w:rsid w:val="00F14C19"/>
    <w:rsid w:val="00F52C60"/>
    <w:rsid w:val="00F822CB"/>
    <w:rsid w:val="00F95D7D"/>
    <w:rsid w:val="00FA595D"/>
    <w:rsid w:val="00FB4FCE"/>
    <w:rsid w:val="00FC62E3"/>
    <w:rsid w:val="00FF133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FBF05D-71F8-43E6-BA05-5F1E00F4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@nlbvu.spb.ru" TargetMode="External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ter@nlbvu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ter@nlbvu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@nlbvu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BA41-BDF6-4E52-8DC8-02147229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32</cp:revision>
  <cp:lastPrinted>2018-03-19T06:43:00Z</cp:lastPrinted>
  <dcterms:created xsi:type="dcterms:W3CDTF">2018-06-18T06:49:00Z</dcterms:created>
  <dcterms:modified xsi:type="dcterms:W3CDTF">2018-07-10T06:42:00Z</dcterms:modified>
</cp:coreProperties>
</file>